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9C" w:rsidRDefault="00C4609C" w:rsidP="00E5523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523E" w:rsidRPr="002C3AEB" w:rsidRDefault="00E5523E" w:rsidP="00E5523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3AEB">
        <w:rPr>
          <w:rFonts w:ascii="Times New Roman" w:hAnsi="Times New Roman" w:cs="Times New Roman"/>
          <w:sz w:val="28"/>
          <w:szCs w:val="28"/>
        </w:rPr>
        <w:t xml:space="preserve">Техническое задание на препарат </w:t>
      </w:r>
      <w:proofErr w:type="spellStart"/>
      <w:r w:rsidRPr="002C3AEB">
        <w:rPr>
          <w:rFonts w:ascii="Times New Roman" w:hAnsi="Times New Roman" w:cs="Times New Roman"/>
          <w:sz w:val="28"/>
          <w:szCs w:val="28"/>
        </w:rPr>
        <w:t>Деферазирокс</w:t>
      </w:r>
      <w:proofErr w:type="spellEnd"/>
      <w:r w:rsidRPr="002C3AEB">
        <w:rPr>
          <w:rFonts w:ascii="Times New Roman" w:hAnsi="Times New Roman" w:cs="Times New Roman"/>
          <w:sz w:val="24"/>
          <w:szCs w:val="24"/>
        </w:rPr>
        <w:t xml:space="preserve">  (</w:t>
      </w:r>
      <w:hyperlink r:id="rId4" w:history="1">
        <w:r w:rsidRPr="002C3AE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DEFERASIROXUM</w:t>
        </w:r>
      </w:hyperlink>
      <w:r w:rsidRPr="002C3AEB">
        <w:rPr>
          <w:rFonts w:ascii="Times New Roman" w:hAnsi="Times New Roman" w:cs="Times New Roman"/>
          <w:sz w:val="24"/>
          <w:szCs w:val="24"/>
        </w:rPr>
        <w:t xml:space="preserve">) </w:t>
      </w:r>
      <w:r w:rsidR="002B273D" w:rsidRPr="002C3A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984"/>
      </w:tblGrid>
      <w:tr w:rsidR="00E94980" w:rsidRPr="00A427F4" w:rsidTr="002C3AEB">
        <w:tc>
          <w:tcPr>
            <w:tcW w:w="567" w:type="dxa"/>
          </w:tcPr>
          <w:p w:rsidR="00E94980" w:rsidRPr="00A427F4" w:rsidRDefault="00E94980" w:rsidP="00E55D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655" w:type="dxa"/>
            <w:vAlign w:val="center"/>
          </w:tcPr>
          <w:p w:rsidR="00E94980" w:rsidRPr="00A427F4" w:rsidRDefault="00770940" w:rsidP="00E55D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</w:t>
            </w:r>
            <w:r w:rsidR="00E94980"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писание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7F4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D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  <w:vAlign w:val="center"/>
          </w:tcPr>
          <w:p w:rsidR="00E94980" w:rsidRPr="00A427F4" w:rsidRDefault="00E94980" w:rsidP="00492A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Дефера</w:t>
            </w:r>
            <w:r w:rsidR="00492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ирокс</w:t>
            </w:r>
            <w:proofErr w:type="spellEnd"/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(лечение талассемии)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A427F4" w:rsidRDefault="00E94980" w:rsidP="009001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потребность</w:t>
            </w:r>
            <w:r w:rsidR="00900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A4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73730 </w:t>
            </w:r>
            <w:r w:rsidR="009A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 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2A4E1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9A" w:rsidRPr="00A427F4" w:rsidTr="002C3AEB">
        <w:tc>
          <w:tcPr>
            <w:tcW w:w="567" w:type="dxa"/>
          </w:tcPr>
          <w:p w:rsidR="00DA1A9A" w:rsidRPr="00A427F4" w:rsidRDefault="00DA1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A1A9A" w:rsidRPr="002A4E1C" w:rsidRDefault="00DA1A9A" w:rsidP="002A4E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Торговое название  и каталожн</w:t>
            </w:r>
            <w:r w:rsidR="00A427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A427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й номер   </w:t>
            </w:r>
            <w:r w:rsidRPr="00A42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  </w:t>
            </w:r>
          </w:p>
        </w:tc>
        <w:tc>
          <w:tcPr>
            <w:tcW w:w="1984" w:type="dxa"/>
          </w:tcPr>
          <w:p w:rsidR="00DA1A9A" w:rsidRPr="00A427F4" w:rsidRDefault="00DA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9A" w:rsidRPr="00A427F4" w:rsidTr="002C3AEB">
        <w:tc>
          <w:tcPr>
            <w:tcW w:w="567" w:type="dxa"/>
          </w:tcPr>
          <w:p w:rsidR="00DA1A9A" w:rsidRPr="00A427F4" w:rsidRDefault="00DA1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A1A9A" w:rsidRPr="00A427F4" w:rsidRDefault="00DA1A9A" w:rsidP="00A427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427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-</w:t>
            </w:r>
          </w:p>
        </w:tc>
        <w:tc>
          <w:tcPr>
            <w:tcW w:w="1984" w:type="dxa"/>
          </w:tcPr>
          <w:p w:rsidR="00DA1A9A" w:rsidRPr="00A427F4" w:rsidRDefault="00DA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23E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A427F4" w:rsidRDefault="00DA1A9A" w:rsidP="0090016E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</w:t>
            </w:r>
            <w:r w:rsidR="009D39B9"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препарат предназначен для лечения хронической посттрансфузионной перегрузки железом у взросл</w:t>
            </w:r>
            <w:r w:rsidR="00281FA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х и детей в возрасте 2 года и старше (</w:t>
            </w:r>
            <w:r w:rsidR="00AD72FB"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оральн</w:t>
            </w:r>
            <w:r w:rsidR="0090016E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AD72FB"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й хелатор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) длительно получающих переливание крови, таких как бетта талассемия и другие  хронические анемии.</w:t>
            </w:r>
            <w:r w:rsidR="00E94980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72FB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9A" w:rsidRPr="00A427F4" w:rsidRDefault="00DA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2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A427F4" w:rsidRDefault="00770940" w:rsidP="0090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Описание: </w:t>
            </w:r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</w:t>
            </w:r>
            <w:r w:rsidR="00AD72FB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бразующий препарат. </w:t>
            </w:r>
            <w:proofErr w:type="spellStart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Тридентантный</w:t>
            </w:r>
            <w:proofErr w:type="spellEnd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лиганд</w:t>
            </w:r>
            <w:proofErr w:type="spellEnd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высоким ср</w:t>
            </w:r>
            <w:r w:rsidR="0090016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дством к железу и связывающий его в соотношении 2:1. </w:t>
            </w:r>
            <w:proofErr w:type="spellStart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Дефера</w:t>
            </w:r>
            <w:r w:rsidR="0090016E">
              <w:rPr>
                <w:rFonts w:ascii="Times New Roman" w:eastAsia="Times New Roman" w:hAnsi="Times New Roman" w:cs="Times New Roman"/>
                <w:sz w:val="24"/>
                <w:szCs w:val="24"/>
              </w:rPr>
              <w:t>зирокс</w:t>
            </w:r>
            <w:proofErr w:type="spellEnd"/>
            <w:r w:rsidR="00DA1A9A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способствует выведению железа, преимущественно с калом. Имеет низкое сродство к цинку и меди и не вызывает образования низких уровней этих металлов в плазме крови. </w:t>
            </w:r>
            <w:r w:rsidR="00E94980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9A" w:rsidRPr="00A427F4" w:rsidTr="002C3AEB">
        <w:tc>
          <w:tcPr>
            <w:tcW w:w="567" w:type="dxa"/>
          </w:tcPr>
          <w:p w:rsidR="00DA1A9A" w:rsidRPr="00A427F4" w:rsidRDefault="00DA1A9A" w:rsidP="00E552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A1A9A" w:rsidRPr="00A427F4" w:rsidRDefault="009D39B9" w:rsidP="00900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внутрь.</w:t>
            </w:r>
            <w:r w:rsidR="00AD72FB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дозирования устанавливают индивидуально в зависимости от показаний, клинической ситуации, возраста пациента.</w:t>
            </w:r>
          </w:p>
        </w:tc>
        <w:tc>
          <w:tcPr>
            <w:tcW w:w="1984" w:type="dxa"/>
          </w:tcPr>
          <w:p w:rsidR="00DA1A9A" w:rsidRPr="00A427F4" w:rsidRDefault="00DA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2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A427F4" w:rsidRDefault="009D39B9" w:rsidP="009001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A427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gramStart"/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proofErr w:type="gramEnd"/>
            <w:r w:rsidR="000D42B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9C5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покрытые </w:t>
            </w:r>
            <w:r w:rsidR="000D42B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пленочночной </w:t>
            </w:r>
            <w:r w:rsidR="000A7E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оболочкой (</w:t>
            </w:r>
            <w:r w:rsidR="009C5CB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0мг)</w:t>
            </w:r>
            <w:r w:rsidR="00900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упаковке </w:t>
            </w:r>
            <w:r w:rsidR="009C5C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</w:t>
            </w:r>
            <w:r w:rsidR="00770940"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427F4">
              <w:rPr>
                <w:rFonts w:ascii="Times New Roman" w:eastAsia="Times New Roman" w:hAnsi="Times New Roman" w:cs="Times New Roman"/>
                <w:sz w:val="24"/>
                <w:szCs w:val="24"/>
              </w:rPr>
              <w:t>ток.</w:t>
            </w:r>
            <w:r w:rsidRPr="00A427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A427F4" w:rsidRDefault="00E94980" w:rsidP="009D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0A7E1B" w:rsidRPr="00A427F4">
              <w:rPr>
                <w:rFonts w:ascii="Times New Roman" w:hAnsi="Times New Roman" w:cs="Times New Roman"/>
                <w:b/>
                <w:sz w:val="24"/>
                <w:szCs w:val="24"/>
              </w:rPr>
              <w:t>годности</w:t>
            </w:r>
            <w:r w:rsidR="000A7E1B" w:rsidRPr="00A427F4">
              <w:rPr>
                <w:rFonts w:ascii="Times New Roman" w:hAnsi="Times New Roman" w:cs="Times New Roman"/>
                <w:sz w:val="24"/>
                <w:szCs w:val="24"/>
              </w:rPr>
              <w:t>: не</w:t>
            </w:r>
            <w:r w:rsidRPr="00A427F4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9D39B9" w:rsidRPr="00A427F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0A7E1B" w:rsidRPr="00A427F4">
              <w:rPr>
                <w:rFonts w:ascii="Times New Roman" w:hAnsi="Times New Roman" w:cs="Times New Roman"/>
                <w:sz w:val="24"/>
                <w:szCs w:val="24"/>
              </w:rPr>
              <w:t>месяцев.</w:t>
            </w:r>
            <w:r w:rsidR="009D39B9" w:rsidRPr="00A4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7F4">
              <w:rPr>
                <w:rFonts w:ascii="Times New Roman" w:hAnsi="Times New Roman" w:cs="Times New Roman"/>
                <w:sz w:val="24"/>
                <w:szCs w:val="24"/>
              </w:rPr>
              <w:t xml:space="preserve"> Срок годности на дату поставки должен составлять не менее </w:t>
            </w:r>
            <w:r w:rsidR="009D39B9" w:rsidRPr="00A427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27F4">
              <w:rPr>
                <w:rFonts w:ascii="Times New Roman" w:hAnsi="Times New Roman" w:cs="Times New Roman"/>
                <w:sz w:val="24"/>
                <w:szCs w:val="24"/>
              </w:rPr>
              <w:t xml:space="preserve">0% от срока годности предусмотренного производителем 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9B9" w:rsidRPr="00A427F4" w:rsidTr="002C3AEB">
        <w:tc>
          <w:tcPr>
            <w:tcW w:w="567" w:type="dxa"/>
          </w:tcPr>
          <w:p w:rsidR="009D39B9" w:rsidRPr="00A427F4" w:rsidRDefault="009D39B9" w:rsidP="00E5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D39B9" w:rsidRPr="00B9173D" w:rsidRDefault="00281FA7" w:rsidP="005F6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F65E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артам производств</w:t>
            </w:r>
            <w:r w:rsidR="005F65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81FA7">
              <w:rPr>
                <w:rFonts w:ascii="Times New Roman" w:hAnsi="Times New Roman" w:cs="Times New Roman"/>
                <w:sz w:val="24"/>
                <w:szCs w:val="24"/>
              </w:rPr>
              <w:t xml:space="preserve"> 9000: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Копия сертификата должн</w:t>
            </w:r>
            <w:r w:rsidR="00FB2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предоставлен</w:t>
            </w:r>
            <w:r w:rsidR="00FB2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предложением. Изделие не должно содержать токсичные материалы и должно быть произведено в строгом соответствие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требованиями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оговоренными в стандартах созданных на основе </w:t>
            </w:r>
            <w:r w:rsidR="006656C2">
              <w:rPr>
                <w:rFonts w:ascii="Times New Roman" w:hAnsi="Times New Roman" w:cs="Times New Roman"/>
                <w:sz w:val="24"/>
                <w:szCs w:val="24"/>
              </w:rPr>
              <w:t>Директивы Совета Европейского Сообщество 98/79 ЕС от 27 октября 1998 года (93/42/</w:t>
            </w:r>
            <w:r w:rsidR="0066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="006656C2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 или лучшим и иметь СЕ маркировку. </w:t>
            </w:r>
          </w:p>
        </w:tc>
        <w:tc>
          <w:tcPr>
            <w:tcW w:w="1984" w:type="dxa"/>
          </w:tcPr>
          <w:p w:rsidR="009D39B9" w:rsidRPr="00A427F4" w:rsidRDefault="009D3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80" w:rsidRPr="00A427F4" w:rsidTr="002C3AEB">
        <w:tc>
          <w:tcPr>
            <w:tcW w:w="567" w:type="dxa"/>
          </w:tcPr>
          <w:p w:rsidR="00E94980" w:rsidRPr="00A427F4" w:rsidRDefault="00E94980" w:rsidP="00E552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4980" w:rsidRPr="007A5038" w:rsidRDefault="006656C2" w:rsidP="0066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9173D" w:rsidRPr="006656C2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</w:t>
            </w:r>
            <w:r w:rsidRPr="006656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A5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A503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="007A5038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7A5038">
              <w:rPr>
                <w:rFonts w:ascii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№ПП-3948 от 24.09.2018г.</w:t>
            </w:r>
          </w:p>
        </w:tc>
        <w:tc>
          <w:tcPr>
            <w:tcW w:w="1984" w:type="dxa"/>
          </w:tcPr>
          <w:p w:rsidR="00E94980" w:rsidRPr="00A427F4" w:rsidRDefault="00E9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5D0" w:rsidRDefault="00A215D0" w:rsidP="00A215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73D" w:rsidRDefault="00B9173D" w:rsidP="00B9173D">
      <w:pPr>
        <w:rPr>
          <w:rFonts w:ascii="Times New Roman" w:hAnsi="Times New Roman" w:cs="Times New Roman"/>
          <w:b/>
          <w:bCs/>
          <w:sz w:val="20"/>
          <w:lang w:val="uz-Cyrl-UZ"/>
        </w:rPr>
      </w:pPr>
      <w:r>
        <w:rPr>
          <w:rFonts w:ascii="Times New Roman" w:hAnsi="Times New Roman" w:cs="Times New Roman"/>
          <w:b/>
          <w:bCs/>
          <w:sz w:val="20"/>
          <w:lang w:val="uz-Cyrl-UZ"/>
        </w:rPr>
        <w:t xml:space="preserve">                 </w:t>
      </w:r>
    </w:p>
    <w:sectPr w:rsidR="00B9173D" w:rsidSect="00BB2D4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3E"/>
    <w:rsid w:val="000454DD"/>
    <w:rsid w:val="000A7E1B"/>
    <w:rsid w:val="000D14AD"/>
    <w:rsid w:val="000D42BB"/>
    <w:rsid w:val="00112374"/>
    <w:rsid w:val="00150EB9"/>
    <w:rsid w:val="002453A3"/>
    <w:rsid w:val="00281FA7"/>
    <w:rsid w:val="002A4E1C"/>
    <w:rsid w:val="002B273D"/>
    <w:rsid w:val="002C3AEB"/>
    <w:rsid w:val="00492A97"/>
    <w:rsid w:val="004B71E9"/>
    <w:rsid w:val="00564B1D"/>
    <w:rsid w:val="005E6BBD"/>
    <w:rsid w:val="005F65E7"/>
    <w:rsid w:val="00630EA8"/>
    <w:rsid w:val="006656C2"/>
    <w:rsid w:val="00734B89"/>
    <w:rsid w:val="0074457D"/>
    <w:rsid w:val="00770940"/>
    <w:rsid w:val="007A5038"/>
    <w:rsid w:val="00875D9E"/>
    <w:rsid w:val="0090016E"/>
    <w:rsid w:val="009404B6"/>
    <w:rsid w:val="009811BF"/>
    <w:rsid w:val="00995594"/>
    <w:rsid w:val="009A617A"/>
    <w:rsid w:val="009C5CBF"/>
    <w:rsid w:val="009D39B9"/>
    <w:rsid w:val="00A215D0"/>
    <w:rsid w:val="00A427F4"/>
    <w:rsid w:val="00AD72FB"/>
    <w:rsid w:val="00B81515"/>
    <w:rsid w:val="00B82DFF"/>
    <w:rsid w:val="00B9173D"/>
    <w:rsid w:val="00BB2D46"/>
    <w:rsid w:val="00C4609C"/>
    <w:rsid w:val="00DA1A9A"/>
    <w:rsid w:val="00DE4769"/>
    <w:rsid w:val="00E5523E"/>
    <w:rsid w:val="00E94980"/>
    <w:rsid w:val="00EA5D99"/>
    <w:rsid w:val="00ED6965"/>
    <w:rsid w:val="00F777EE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3CCD"/>
  <w15:docId w15:val="{F542C198-AA03-4372-B1DF-6E8A7FC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2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917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B9173D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3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mpendium.com.ua/inn/68/99408/deferasirox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Otabek</cp:lastModifiedBy>
  <cp:revision>3</cp:revision>
  <cp:lastPrinted>2021-02-18T04:19:00Z</cp:lastPrinted>
  <dcterms:created xsi:type="dcterms:W3CDTF">2021-03-31T10:15:00Z</dcterms:created>
  <dcterms:modified xsi:type="dcterms:W3CDTF">2021-03-31T10:16:00Z</dcterms:modified>
</cp:coreProperties>
</file>